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6803" w:rsidRDefault="00EC3866" w:rsidP="00B26A26">
      <w:pPr>
        <w:spacing w:after="0" w:line="240" w:lineRule="auto"/>
      </w:pPr>
      <w:r>
        <w:rPr>
          <w:rFonts w:ascii="Arial" w:hAnsi="Arial" w:cs="Arial"/>
          <w:noProof/>
          <w:color w:val="2F2F2E"/>
          <w:sz w:val="18"/>
          <w:szCs w:val="18"/>
        </w:rPr>
        <w:drawing>
          <wp:anchor distT="0" distB="0" distL="114300" distR="114300" simplePos="0" relativeHeight="251658240" behindDoc="1" locked="0" layoutInCell="1" allowOverlap="1">
            <wp:simplePos x="0" y="0"/>
            <wp:positionH relativeFrom="column">
              <wp:posOffset>0</wp:posOffset>
            </wp:positionH>
            <wp:positionV relativeFrom="paragraph">
              <wp:posOffset>0</wp:posOffset>
            </wp:positionV>
            <wp:extent cx="1905000" cy="1905000"/>
            <wp:effectExtent l="0" t="0" r="0" b="0"/>
            <wp:wrapTight wrapText="bothSides">
              <wp:wrapPolygon edited="0">
                <wp:start x="0" y="0"/>
                <wp:lineTo x="0" y="21384"/>
                <wp:lineTo x="21384" y="21384"/>
                <wp:lineTo x="21384" y="0"/>
                <wp:lineTo x="0" y="0"/>
              </wp:wrapPolygon>
            </wp:wrapTight>
            <wp:docPr id="2" name="Picture 2" descr="Display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splay Imag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14:sizeRelH relativeFrom="page">
              <wp14:pctWidth>0</wp14:pctWidth>
            </wp14:sizeRelH>
            <wp14:sizeRelV relativeFrom="page">
              <wp14:pctHeight>0</wp14:pctHeight>
            </wp14:sizeRelV>
          </wp:anchor>
        </w:drawing>
      </w:r>
      <w:r w:rsidR="00864929">
        <w:t>“</w:t>
      </w:r>
      <w:r w:rsidR="00991B94">
        <w:t>Repurpos</w:t>
      </w:r>
      <w:r w:rsidR="00B26A26">
        <w:t xml:space="preserve">ing </w:t>
      </w:r>
      <w:proofErr w:type="spellStart"/>
      <w:r w:rsidR="00B26A26">
        <w:t>Mannakee</w:t>
      </w:r>
      <w:proofErr w:type="spellEnd"/>
      <w:r w:rsidR="00864929">
        <w:t>”</w:t>
      </w:r>
    </w:p>
    <w:p w:rsidR="00B26A26" w:rsidRDefault="00B26A26" w:rsidP="00B26A26">
      <w:pPr>
        <w:spacing w:after="0" w:line="240" w:lineRule="auto"/>
      </w:pPr>
    </w:p>
    <w:p w:rsidR="003914CE" w:rsidRDefault="00E8024C" w:rsidP="00B26A26">
      <w:pPr>
        <w:spacing w:after="0" w:line="240" w:lineRule="auto"/>
      </w:pPr>
      <w:r w:rsidRPr="00991B94">
        <w:rPr>
          <w:i/>
        </w:rPr>
        <w:t>According to the ancient philosopher Aristotle, “Nature abhors a vacuum.” Aristotle based his conclusion on the observation that nature requires every spa</w:t>
      </w:r>
      <w:r w:rsidR="003914CE" w:rsidRPr="00991B94">
        <w:rPr>
          <w:i/>
        </w:rPr>
        <w:t>ce to be filled with something</w:t>
      </w:r>
      <w:r w:rsidR="003914CE">
        <w:t>.</w:t>
      </w:r>
    </w:p>
    <w:p w:rsidR="00991B94" w:rsidRDefault="00991B94" w:rsidP="00B26A26">
      <w:pPr>
        <w:spacing w:after="0" w:line="240" w:lineRule="auto"/>
      </w:pPr>
    </w:p>
    <w:p w:rsidR="00F236B1" w:rsidRDefault="00B26A26" w:rsidP="00B26A26">
      <w:pPr>
        <w:spacing w:after="0" w:line="240" w:lineRule="auto"/>
      </w:pPr>
      <w:r>
        <w:t xml:space="preserve">The </w:t>
      </w:r>
      <w:proofErr w:type="spellStart"/>
      <w:r>
        <w:t>Mannakee</w:t>
      </w:r>
      <w:proofErr w:type="spellEnd"/>
      <w:r>
        <w:t xml:space="preserve"> Building </w:t>
      </w:r>
      <w:r w:rsidR="00A313DC">
        <w:t xml:space="preserve">(MK) </w:t>
      </w:r>
      <w:r>
        <w:t xml:space="preserve">is undergoing a significant </w:t>
      </w:r>
      <w:r w:rsidR="006D71F9">
        <w:t>change</w:t>
      </w:r>
      <w:r>
        <w:t xml:space="preserve">. During the fall 2017 semester the first floor of the building will be renovated and transformed into the Center for Training Excellence (CTE). </w:t>
      </w:r>
      <w:r w:rsidR="000A2722">
        <w:t xml:space="preserve">The CTE will realize </w:t>
      </w:r>
      <w:r w:rsidR="00C426C9">
        <w:t xml:space="preserve">a </w:t>
      </w:r>
      <w:r w:rsidR="000A2722">
        <w:t>co-location goal</w:t>
      </w:r>
      <w:r w:rsidR="006E29CC">
        <w:t xml:space="preserve"> of the C</w:t>
      </w:r>
      <w:bookmarkStart w:id="0" w:name="_GoBack"/>
      <w:bookmarkEnd w:id="0"/>
      <w:r w:rsidR="00A313DC">
        <w:t>ollege</w:t>
      </w:r>
      <w:r w:rsidR="000A2722">
        <w:t xml:space="preserve"> </w:t>
      </w:r>
      <w:r w:rsidR="004017B2">
        <w:t xml:space="preserve">and the county </w:t>
      </w:r>
      <w:r w:rsidR="000A2722">
        <w:t>in which professional development and training courses will be offered to county agency partners such as County Public Schools</w:t>
      </w:r>
      <w:r w:rsidR="00F236B1">
        <w:t xml:space="preserve"> as well as college employees</w:t>
      </w:r>
      <w:r w:rsidR="000A2722">
        <w:t xml:space="preserve">. </w:t>
      </w:r>
      <w:r w:rsidR="00F236B1">
        <w:t xml:space="preserve">Dr. Michael Mills, Vice President for </w:t>
      </w:r>
      <w:r w:rsidR="00F236B1" w:rsidRPr="00F236B1">
        <w:t>E-Learning, Innovation, and Teaching Excellence (ELITE)</w:t>
      </w:r>
      <w:r w:rsidR="00F236B1">
        <w:t>, and Mr. George Payne, Vice President for Workforce Development &amp; Continuing Education (WD&amp;CE), are the administrators responsible for developing the course content and partnerships for the CTE.</w:t>
      </w:r>
      <w:r w:rsidR="00C426C9">
        <w:t xml:space="preserve"> They are the inspiration behind the design of the renovation.</w:t>
      </w:r>
    </w:p>
    <w:p w:rsidR="00F236B1" w:rsidRDefault="00F236B1" w:rsidP="00B26A26">
      <w:pPr>
        <w:spacing w:after="0" w:line="240" w:lineRule="auto"/>
      </w:pPr>
    </w:p>
    <w:p w:rsidR="000C16DB" w:rsidRDefault="00B26A26" w:rsidP="00B26A26">
      <w:pPr>
        <w:spacing w:after="0" w:line="240" w:lineRule="auto"/>
      </w:pPr>
      <w:r>
        <w:t>The CTE will have eleven general purpose, sh</w:t>
      </w:r>
      <w:r w:rsidR="00F236B1">
        <w:t>ared classrooms</w:t>
      </w:r>
      <w:r>
        <w:t xml:space="preserve">. All classrooms will be </w:t>
      </w:r>
      <w:r w:rsidRPr="00413B32">
        <w:rPr>
          <w:i/>
        </w:rPr>
        <w:t>smart</w:t>
      </w:r>
      <w:r>
        <w:t xml:space="preserve">, i.e., they will feature a </w:t>
      </w:r>
      <w:r w:rsidR="00413B32">
        <w:t xml:space="preserve">fully-loaded </w:t>
      </w:r>
      <w:r>
        <w:t>smart instructor work station</w:t>
      </w:r>
      <w:r w:rsidR="00413B32">
        <w:t xml:space="preserve"> (SIWS), </w:t>
      </w:r>
      <w:r w:rsidR="000C16DB">
        <w:t xml:space="preserve">a </w:t>
      </w:r>
      <w:r w:rsidR="00413B32">
        <w:t xml:space="preserve">ceiling-mounted projector and </w:t>
      </w:r>
      <w:r w:rsidR="000C16DB">
        <w:t xml:space="preserve">an </w:t>
      </w:r>
      <w:r w:rsidR="00413B32">
        <w:t xml:space="preserve">automatic projection screen. </w:t>
      </w:r>
      <w:r>
        <w:t xml:space="preserve">There will be a single computer-equipped classroom with 28 </w:t>
      </w:r>
      <w:r w:rsidR="00413B32">
        <w:t xml:space="preserve">seats, and a “computers on wheels” (COW) cart available to deliver laptops as needed to the other classrooms which will </w:t>
      </w:r>
      <w:r w:rsidR="00864929">
        <w:t xml:space="preserve">each </w:t>
      </w:r>
      <w:r w:rsidR="00413B32">
        <w:t>have a reserved COW parking space. There will be two 30-seat, four 28-seat, two 24-seat, one 20-</w:t>
      </w:r>
      <w:r w:rsidR="00864929">
        <w:t>seat, and one 34-seat classroom</w:t>
      </w:r>
      <w:r w:rsidR="00413B32">
        <w:t>.</w:t>
      </w:r>
      <w:r w:rsidR="000C16DB">
        <w:t xml:space="preserve"> </w:t>
      </w:r>
      <w:r w:rsidR="00461D81">
        <w:t>(Fina</w:t>
      </w:r>
      <w:r w:rsidR="004017B2">
        <w:t>l seating capacity is pending.)</w:t>
      </w:r>
    </w:p>
    <w:p w:rsidR="004017B2" w:rsidRDefault="004017B2" w:rsidP="00B26A26">
      <w:pPr>
        <w:spacing w:after="0" w:line="240" w:lineRule="auto"/>
      </w:pPr>
    </w:p>
    <w:p w:rsidR="000C16DB" w:rsidRDefault="000C16DB" w:rsidP="00B26A26">
      <w:pPr>
        <w:spacing w:after="0" w:line="240" w:lineRule="auto"/>
      </w:pPr>
      <w:r>
        <w:t xml:space="preserve">Training classes will be offered by many college business units including ELITE, Environmental Safety, </w:t>
      </w:r>
      <w:r w:rsidR="00F14A3C">
        <w:t xml:space="preserve">Human Resources and Strategic Talent Management, </w:t>
      </w:r>
      <w:r>
        <w:t>Information Technology, Public Safety and Emergency Management, Student Information Systems, WD&amp;CE and others.</w:t>
      </w:r>
      <w:r w:rsidR="004017B2">
        <w:t xml:space="preserve"> </w:t>
      </w:r>
      <w:r w:rsidR="004017B2" w:rsidRPr="004017B2">
        <w:t>Dr. Mills and Mr. Payne are adapting a system for classroom scheduling.</w:t>
      </w:r>
    </w:p>
    <w:p w:rsidR="00A313DC" w:rsidRDefault="00A313DC" w:rsidP="00B26A26">
      <w:pPr>
        <w:spacing w:after="0" w:line="240" w:lineRule="auto"/>
      </w:pPr>
    </w:p>
    <w:p w:rsidR="00B26A26" w:rsidRDefault="000C16DB" w:rsidP="00B26A26">
      <w:pPr>
        <w:spacing w:after="0" w:line="240" w:lineRule="auto"/>
      </w:pPr>
      <w:r>
        <w:t xml:space="preserve">Some of the </w:t>
      </w:r>
      <w:r w:rsidR="00A313DC">
        <w:t xml:space="preserve">features and finishes of the new Central Services (CT) building are being </w:t>
      </w:r>
      <w:r w:rsidR="00864929">
        <w:t>replicate</w:t>
      </w:r>
      <w:r>
        <w:t xml:space="preserve">d in </w:t>
      </w:r>
      <w:r w:rsidR="00A313DC">
        <w:t xml:space="preserve">the MK renovation. For example, a video wall will be installed bringing </w:t>
      </w:r>
      <w:r w:rsidR="00864929">
        <w:t xml:space="preserve">vibrant </w:t>
      </w:r>
      <w:r>
        <w:t>college life d</w:t>
      </w:r>
      <w:r w:rsidR="00A313DC">
        <w:t>irectly into the lobby. The white high-gloss corduroy-like wall paneling will reflect natural light</w:t>
      </w:r>
      <w:r w:rsidR="00864929">
        <w:t xml:space="preserve"> and make the lobby more </w:t>
      </w:r>
      <w:r w:rsidR="008C4B47">
        <w:t>welcoming</w:t>
      </w:r>
      <w:r w:rsidR="00A313DC">
        <w:t xml:space="preserve">. </w:t>
      </w:r>
      <w:r w:rsidR="006D71F9">
        <w:t xml:space="preserve">The existing kitchenette is being converted into a vending </w:t>
      </w:r>
      <w:r w:rsidR="000A2722">
        <w:t>shop</w:t>
      </w:r>
      <w:r>
        <w:t xml:space="preserve"> featuring healthy, balanced options,</w:t>
      </w:r>
      <w:r w:rsidR="000A2722">
        <w:t xml:space="preserve"> </w:t>
      </w:r>
      <w:r w:rsidR="006D71F9">
        <w:t>and</w:t>
      </w:r>
      <w:r>
        <w:t>,</w:t>
      </w:r>
      <w:r w:rsidR="006D71F9">
        <w:t xml:space="preserve"> </w:t>
      </w:r>
      <w:r w:rsidR="000A2722">
        <w:t xml:space="preserve">together with the existing </w:t>
      </w:r>
      <w:r w:rsidR="006D71F9">
        <w:t>breakroom are being refresh</w:t>
      </w:r>
      <w:r w:rsidR="000A2722">
        <w:t>ed with new paint and flooring.</w:t>
      </w:r>
    </w:p>
    <w:p w:rsidR="00EC3866" w:rsidRDefault="00EC3866" w:rsidP="00B26A26">
      <w:pPr>
        <w:spacing w:after="0" w:line="240" w:lineRule="auto"/>
      </w:pPr>
    </w:p>
    <w:p w:rsidR="00EC3866" w:rsidRDefault="00EC3866" w:rsidP="00B26A26">
      <w:pPr>
        <w:spacing w:after="0" w:line="240" w:lineRule="auto"/>
      </w:pPr>
      <w:r>
        <w:t xml:space="preserve">The first floor will also feature the interim location for the Photo ID service for the Rockville Campus. The office of Public Safety and Security will operate the service for students and employees. Their </w:t>
      </w:r>
      <w:r w:rsidR="001E02FB">
        <w:t xml:space="preserve">current </w:t>
      </w:r>
      <w:r>
        <w:t>hours are 8:30 a.m. to 5:00 p.m. daily.</w:t>
      </w:r>
    </w:p>
    <w:p w:rsidR="000C16DB" w:rsidRDefault="000C16DB" w:rsidP="00B26A26">
      <w:pPr>
        <w:spacing w:after="0" w:line="240" w:lineRule="auto"/>
      </w:pPr>
    </w:p>
    <w:p w:rsidR="000C16DB" w:rsidRDefault="000C16DB" w:rsidP="00B26A26">
      <w:pPr>
        <w:spacing w:after="0" w:line="240" w:lineRule="auto"/>
      </w:pPr>
      <w:r>
        <w:t xml:space="preserve">Offices will be on the upper floors. The offices of ELITE, WD&amp;CE and Title IX will be on the third floor. The offices of </w:t>
      </w:r>
      <w:r w:rsidR="000E6CC6">
        <w:t xml:space="preserve">Accounts Receivable/Treasurer, Athletic Director, </w:t>
      </w:r>
      <w:r>
        <w:t xml:space="preserve">Educational Opportunities Center (EOC), Global Education Center which comprises the Global Humanities Institute and International Education &amp; Study Abroad, </w:t>
      </w:r>
      <w:r w:rsidR="000E6CC6">
        <w:t>Response Center (call center), and Student Affairs Grants and Scholarships will be on the second floor.</w:t>
      </w:r>
      <w:r w:rsidR="001E02FB">
        <w:t xml:space="preserve"> Relocations </w:t>
      </w:r>
      <w:r w:rsidR="00720021">
        <w:t xml:space="preserve">of these business units </w:t>
      </w:r>
      <w:r w:rsidR="001E02FB">
        <w:t>are in process and are planned to be completed in early fall.</w:t>
      </w:r>
    </w:p>
    <w:p w:rsidR="001F30B4" w:rsidRDefault="001F30B4" w:rsidP="00B26A26">
      <w:pPr>
        <w:spacing w:after="0" w:line="240" w:lineRule="auto"/>
      </w:pPr>
    </w:p>
    <w:p w:rsidR="00EC3866" w:rsidRDefault="001F30B4" w:rsidP="00B26A26">
      <w:pPr>
        <w:spacing w:after="0" w:line="240" w:lineRule="auto"/>
      </w:pPr>
      <w:r>
        <w:lastRenderedPageBreak/>
        <w:t xml:space="preserve">Construction </w:t>
      </w:r>
      <w:r w:rsidR="001E02FB">
        <w:t xml:space="preserve">on the first floor </w:t>
      </w:r>
      <w:r>
        <w:t xml:space="preserve">is anticipated to start during late August and is anticipated to be completed at Thanksgiving. </w:t>
      </w:r>
      <w:r w:rsidR="00F601C6">
        <w:t xml:space="preserve">Construction activities generate noise and dust. Major disruptive construction activities will be scheduled on weekends and/or at night. </w:t>
      </w:r>
      <w:r>
        <w:t>During construction major portions of the first floor will be off limits to college staff through the end of the calendar year. Areas in use will be the Photo ID service, the lobby, and access to the upper floors. The Center for Training Excellence will be open for the spring 2018 semester.</w:t>
      </w:r>
    </w:p>
    <w:p w:rsidR="00A41A7F" w:rsidRDefault="00A41A7F" w:rsidP="00B26A26">
      <w:pPr>
        <w:spacing w:after="0" w:line="240" w:lineRule="auto"/>
      </w:pPr>
    </w:p>
    <w:p w:rsidR="00A41A7F" w:rsidRDefault="00A41A7F" w:rsidP="00B26A26">
      <w:pPr>
        <w:spacing w:after="0" w:line="240" w:lineRule="auto"/>
      </w:pPr>
      <w:r>
        <w:t xml:space="preserve">For further information please contact Sandra Filippi </w:t>
      </w:r>
      <w:hyperlink r:id="rId5" w:history="1">
        <w:r w:rsidRPr="009B17BE">
          <w:rPr>
            <w:rStyle w:val="Hyperlink"/>
          </w:rPr>
          <w:t>sandra.filippi@montgomerycollege.edu</w:t>
        </w:r>
      </w:hyperlink>
      <w:r>
        <w:t xml:space="preserve"> or 7-7362.</w:t>
      </w:r>
    </w:p>
    <w:p w:rsidR="00EC3866" w:rsidRDefault="00EC3866" w:rsidP="00B26A26">
      <w:pPr>
        <w:spacing w:after="0" w:line="240" w:lineRule="auto"/>
      </w:pPr>
    </w:p>
    <w:p w:rsidR="00B26A26" w:rsidRDefault="00B26A26" w:rsidP="00B26A26">
      <w:pPr>
        <w:spacing w:after="0" w:line="240" w:lineRule="auto"/>
      </w:pPr>
    </w:p>
    <w:sectPr w:rsidR="00B26A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6A26"/>
    <w:rsid w:val="000A2722"/>
    <w:rsid w:val="000C16DB"/>
    <w:rsid w:val="000E6CC6"/>
    <w:rsid w:val="001E02FB"/>
    <w:rsid w:val="001F30B4"/>
    <w:rsid w:val="003914CE"/>
    <w:rsid w:val="004017B2"/>
    <w:rsid w:val="00413B32"/>
    <w:rsid w:val="00461D81"/>
    <w:rsid w:val="006D71F9"/>
    <w:rsid w:val="006E29CC"/>
    <w:rsid w:val="00720021"/>
    <w:rsid w:val="007A21D9"/>
    <w:rsid w:val="00864929"/>
    <w:rsid w:val="008C4B47"/>
    <w:rsid w:val="00991B94"/>
    <w:rsid w:val="00A313DC"/>
    <w:rsid w:val="00A41A7F"/>
    <w:rsid w:val="00B26A26"/>
    <w:rsid w:val="00C426C9"/>
    <w:rsid w:val="00C7561F"/>
    <w:rsid w:val="00E8024C"/>
    <w:rsid w:val="00EC3866"/>
    <w:rsid w:val="00F14A3C"/>
    <w:rsid w:val="00F236B1"/>
    <w:rsid w:val="00F601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38074"/>
  <w15:chartTrackingRefBased/>
  <w15:docId w15:val="{6792283D-6BC7-47B4-BF1D-C5F12716A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41A7F"/>
    <w:rPr>
      <w:color w:val="0563C1" w:themeColor="hyperlink"/>
      <w:u w:val="single"/>
    </w:rPr>
  </w:style>
  <w:style w:type="paragraph" w:styleId="BalloonText">
    <w:name w:val="Balloon Text"/>
    <w:basedOn w:val="Normal"/>
    <w:link w:val="BalloonTextChar"/>
    <w:uiPriority w:val="99"/>
    <w:semiHidden/>
    <w:unhideWhenUsed/>
    <w:rsid w:val="006E29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29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sandra.filippi@montgomerycollege.edu"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135</TotalTime>
  <Pages>2</Pages>
  <Words>588</Words>
  <Characters>3356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Montgomery College</Company>
  <LinksUpToDate>false</LinksUpToDate>
  <CharactersWithSpaces>3937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Filippi, Sandra Lee</dc:creator>
  <cp:keywords/>
  <dc:description/>
  <cp:lastModifiedBy>Filippi, Sandra Lee</cp:lastModifiedBy>
  <cp:revision>21</cp:revision>
  <cp:lastPrinted>2017-08-10T17:50:00Z</cp:lastPrinted>
  <dcterms:created xsi:type="dcterms:W3CDTF">2017-08-10T15:49:00Z</dcterms:created>
  <dcterms:modified xsi:type="dcterms:W3CDTF">2017-08-10T18:05:00Z</dcterms:modified>
</cp:coreProperties>
</file>